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eastAsia" w:ascii="宋体" w:hAnsi="宋体" w:cs="宋体"/>
          <w:b/>
          <w:bCs w:val="0"/>
          <w:color w:val="000000"/>
          <w:sz w:val="32"/>
          <w:szCs w:val="32"/>
          <w:lang w:val="en-US" w:eastAsia="zh-CN"/>
        </w:rPr>
      </w:pPr>
      <w:bookmarkStart w:id="0" w:name="_Toc430932542"/>
      <w:bookmarkStart w:id="1" w:name="_Toc76626030"/>
      <w:r>
        <w:rPr>
          <w:rFonts w:hint="eastAsia" w:ascii="宋体" w:hAnsi="宋体" w:cs="宋体"/>
          <w:b/>
          <w:bCs w:val="0"/>
          <w:color w:val="000000"/>
          <w:sz w:val="32"/>
          <w:szCs w:val="32"/>
          <w:lang w:val="en-US" w:eastAsia="zh-CN"/>
        </w:rPr>
        <w:t>鹤壁市中级人民法院法庭服务项目</w:t>
      </w:r>
    </w:p>
    <w:bookmarkEnd w:id="0"/>
    <w:p>
      <w:pPr>
        <w:jc w:val="center"/>
        <w:rPr>
          <w:rFonts w:hint="eastAsia" w:ascii="宋体" w:hAnsi="宋体" w:cs="宋体"/>
          <w:b/>
          <w:bCs w:val="0"/>
          <w:color w:val="000000"/>
          <w:sz w:val="32"/>
          <w:szCs w:val="32"/>
          <w:lang w:eastAsia="zh-CN"/>
        </w:rPr>
      </w:pPr>
      <w:r>
        <w:rPr>
          <w:rFonts w:hint="eastAsia" w:ascii="宋体" w:hAnsi="宋体" w:cs="宋体"/>
          <w:b/>
          <w:bCs w:val="0"/>
          <w:color w:val="000000"/>
          <w:sz w:val="32"/>
          <w:szCs w:val="32"/>
          <w:lang w:eastAsia="zh-CN"/>
        </w:rPr>
        <w:t>询价公告</w:t>
      </w:r>
      <w:bookmarkEnd w:id="1"/>
    </w:p>
    <w:p>
      <w:pPr>
        <w:jc w:val="both"/>
        <w:rPr>
          <w:rFonts w:hint="eastAsia" w:ascii="宋体" w:hAnsi="宋体" w:cs="宋体"/>
          <w:b/>
          <w:bCs w:val="0"/>
          <w:color w:val="000000"/>
          <w:sz w:val="32"/>
          <w:szCs w:val="32"/>
          <w:lang w:eastAsia="zh-CN"/>
        </w:rPr>
      </w:pPr>
    </w:p>
    <w:p>
      <w:pPr>
        <w:pStyle w:val="2"/>
        <w:pageBreakBefore w:val="0"/>
        <w:numPr>
          <w:ilvl w:val="0"/>
          <w:numId w:val="1"/>
        </w:numPr>
        <w:kinsoku/>
        <w:wordWrap/>
        <w:overflowPunct/>
        <w:topLinePunct w:val="0"/>
        <w:autoSpaceDE/>
        <w:autoSpaceDN/>
        <w:bidi w:val="0"/>
        <w:adjustRightInd/>
        <w:snapToGrid/>
        <w:spacing w:before="0" w:after="0" w:line="480" w:lineRule="exact"/>
        <w:jc w:val="left"/>
        <w:textAlignment w:val="auto"/>
        <w:rPr>
          <w:rFonts w:hint="eastAsia" w:ascii="宋体" w:hAnsi="宋体" w:eastAsia="宋体" w:cs="宋体"/>
          <w:bCs/>
          <w:spacing w:val="-10"/>
          <w:kern w:val="0"/>
          <w:sz w:val="24"/>
          <w:lang w:eastAsia="zh-CN"/>
        </w:rPr>
      </w:pPr>
      <w:bookmarkStart w:id="2" w:name="_Toc76626031"/>
      <w:r>
        <w:rPr>
          <w:rFonts w:hint="eastAsia" w:ascii="宋体" w:hAnsi="宋体" w:eastAsia="宋体" w:cs="宋体"/>
          <w:bCs/>
          <w:spacing w:val="-10"/>
          <w:kern w:val="0"/>
          <w:sz w:val="24"/>
          <w:lang w:eastAsia="zh-CN"/>
        </w:rPr>
        <w:t>项目基本情况</w:t>
      </w:r>
      <w:bookmarkEnd w:id="2"/>
    </w:p>
    <w:p>
      <w:pPr>
        <w:pageBreakBefore w:val="0"/>
        <w:widowControl/>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b w:val="0"/>
          <w:spacing w:val="-10"/>
          <w:kern w:val="0"/>
          <w:sz w:val="24"/>
          <w:lang w:eastAsia="zh-CN"/>
        </w:rPr>
      </w:pPr>
      <w:bookmarkStart w:id="3" w:name="_Toc76626032"/>
      <w:bookmarkStart w:id="4" w:name="_Toc76625955"/>
      <w:r>
        <w:rPr>
          <w:rFonts w:hint="eastAsia" w:ascii="宋体" w:hAnsi="宋体" w:eastAsia="宋体" w:cs="宋体"/>
          <w:b w:val="0"/>
          <w:spacing w:val="-10"/>
          <w:kern w:val="0"/>
          <w:sz w:val="24"/>
          <w:lang w:val="en-US" w:eastAsia="zh-CN"/>
        </w:rPr>
        <w:t>1.</w:t>
      </w:r>
      <w:r>
        <w:rPr>
          <w:rFonts w:hint="eastAsia" w:ascii="宋体" w:hAnsi="宋体" w:eastAsia="宋体" w:cs="宋体"/>
          <w:b w:val="0"/>
          <w:spacing w:val="-10"/>
          <w:kern w:val="0"/>
          <w:sz w:val="24"/>
          <w:lang w:eastAsia="zh-CN"/>
        </w:rPr>
        <w:t>采购项目名称：</w:t>
      </w:r>
      <w:bookmarkEnd w:id="3"/>
      <w:bookmarkEnd w:id="4"/>
      <w:bookmarkStart w:id="5" w:name="_Toc76626033"/>
      <w:bookmarkStart w:id="6" w:name="_Toc76625956"/>
      <w:r>
        <w:rPr>
          <w:rFonts w:hint="eastAsia" w:ascii="宋体" w:hAnsi="宋体" w:cs="宋体"/>
          <w:b w:val="0"/>
          <w:spacing w:val="-10"/>
          <w:kern w:val="0"/>
          <w:sz w:val="24"/>
          <w:lang w:val="en-US" w:eastAsia="zh-CN"/>
        </w:rPr>
        <w:t>鹤壁市中级人民法院法庭服务</w:t>
      </w:r>
      <w:r>
        <w:rPr>
          <w:rFonts w:hint="eastAsia" w:ascii="宋体" w:hAnsi="宋体" w:eastAsia="宋体" w:cs="宋体"/>
          <w:b w:val="0"/>
          <w:spacing w:val="-10"/>
          <w:kern w:val="0"/>
          <w:sz w:val="24"/>
          <w:lang w:val="en-US" w:eastAsia="zh-CN"/>
        </w:rPr>
        <w:t>项目</w:t>
      </w:r>
    </w:p>
    <w:bookmarkEnd w:id="5"/>
    <w:bookmarkEnd w:id="6"/>
    <w:p>
      <w:pPr>
        <w:pageBreakBefore w:val="0"/>
        <w:kinsoku/>
        <w:wordWrap/>
        <w:overflowPunct/>
        <w:topLinePunct w:val="0"/>
        <w:autoSpaceDE/>
        <w:autoSpaceDN/>
        <w:bidi w:val="0"/>
        <w:adjustRightInd/>
        <w:snapToGrid/>
        <w:spacing w:line="480" w:lineRule="exact"/>
        <w:jc w:val="left"/>
        <w:textAlignment w:val="auto"/>
        <w:rPr>
          <w:rFonts w:hint="eastAsia" w:ascii="宋体" w:hAnsi="宋体" w:cs="宋体"/>
          <w:color w:val="auto"/>
          <w:spacing w:val="-10"/>
          <w:kern w:val="0"/>
          <w:sz w:val="24"/>
          <w:szCs w:val="20"/>
          <w:lang w:val="en-US" w:eastAsia="zh-CN"/>
        </w:rPr>
      </w:pPr>
      <w:r>
        <w:rPr>
          <w:rFonts w:hint="eastAsia" w:ascii="宋体" w:hAnsi="宋体" w:cs="宋体"/>
          <w:color w:val="auto"/>
          <w:spacing w:val="-10"/>
          <w:kern w:val="0"/>
          <w:sz w:val="24"/>
          <w:szCs w:val="20"/>
          <w:lang w:val="en-US" w:eastAsia="zh-CN"/>
        </w:rPr>
        <w:t>2.</w:t>
      </w:r>
      <w:r>
        <w:rPr>
          <w:rFonts w:hint="eastAsia" w:ascii="宋体" w:hAnsi="宋体" w:eastAsia="宋体" w:cs="宋体"/>
          <w:color w:val="auto"/>
          <w:sz w:val="24"/>
          <w:lang w:eastAsia="zh-CN"/>
        </w:rPr>
        <w:t>采购预算价</w:t>
      </w:r>
      <w:r>
        <w:rPr>
          <w:rFonts w:hint="eastAsia" w:ascii="宋体" w:hAnsi="宋体" w:cs="宋体"/>
          <w:color w:val="auto"/>
          <w:spacing w:val="-10"/>
          <w:kern w:val="0"/>
          <w:sz w:val="24"/>
          <w:szCs w:val="20"/>
        </w:rPr>
        <w:t>：</w:t>
      </w:r>
      <w:r>
        <w:rPr>
          <w:rFonts w:hint="eastAsia" w:ascii="宋体" w:hAnsi="宋体" w:cs="宋体"/>
          <w:color w:val="auto"/>
          <w:spacing w:val="-10"/>
          <w:kern w:val="0"/>
          <w:sz w:val="24"/>
          <w:szCs w:val="20"/>
          <w:lang w:val="en-US" w:eastAsia="zh-CN"/>
        </w:rPr>
        <w:t xml:space="preserve">7.4万元  </w:t>
      </w:r>
    </w:p>
    <w:p>
      <w:pPr>
        <w:pageBreakBefore w:val="0"/>
        <w:kinsoku/>
        <w:wordWrap/>
        <w:overflowPunct/>
        <w:topLinePunct w:val="0"/>
        <w:autoSpaceDE/>
        <w:autoSpaceDN/>
        <w:bidi w:val="0"/>
        <w:adjustRightInd/>
        <w:snapToGrid/>
        <w:spacing w:line="480" w:lineRule="exact"/>
        <w:jc w:val="left"/>
        <w:textAlignment w:val="auto"/>
        <w:rPr>
          <w:rFonts w:hint="eastAsia" w:ascii="宋体" w:hAnsi="宋体" w:cs="宋体"/>
          <w:spacing w:val="-10"/>
          <w:kern w:val="0"/>
          <w:sz w:val="24"/>
          <w:szCs w:val="20"/>
        </w:rPr>
      </w:pPr>
      <w:r>
        <w:rPr>
          <w:rFonts w:hint="eastAsia" w:ascii="宋体" w:hAnsi="宋体" w:cs="宋体"/>
          <w:spacing w:val="-10"/>
          <w:kern w:val="0"/>
          <w:sz w:val="24"/>
          <w:szCs w:val="20"/>
          <w:lang w:val="en-US" w:eastAsia="zh-CN"/>
        </w:rPr>
        <w:t>3.</w:t>
      </w:r>
      <w:r>
        <w:rPr>
          <w:rFonts w:hint="eastAsia" w:ascii="宋体" w:hAnsi="宋体" w:cs="宋体"/>
          <w:spacing w:val="-10"/>
          <w:kern w:val="0"/>
          <w:sz w:val="24"/>
          <w:szCs w:val="20"/>
        </w:rPr>
        <w:t>资金来源：</w:t>
      </w:r>
      <w:r>
        <w:rPr>
          <w:rFonts w:hint="eastAsia" w:ascii="宋体" w:hAnsi="宋体" w:cs="宋体"/>
          <w:spacing w:val="-10"/>
          <w:kern w:val="0"/>
          <w:sz w:val="24"/>
          <w:szCs w:val="20"/>
          <w:lang w:eastAsia="zh-CN"/>
        </w:rPr>
        <w:t>财政</w:t>
      </w:r>
      <w:r>
        <w:rPr>
          <w:rFonts w:hint="eastAsia" w:ascii="宋体" w:hAnsi="宋体" w:cs="宋体"/>
          <w:spacing w:val="-10"/>
          <w:kern w:val="0"/>
          <w:sz w:val="24"/>
          <w:szCs w:val="20"/>
        </w:rPr>
        <w:t>资金</w:t>
      </w:r>
    </w:p>
    <w:p>
      <w:pPr>
        <w:pageBreakBefore w:val="0"/>
        <w:kinsoku/>
        <w:wordWrap/>
        <w:overflowPunct/>
        <w:topLinePunct w:val="0"/>
        <w:autoSpaceDE/>
        <w:autoSpaceDN/>
        <w:bidi w:val="0"/>
        <w:adjustRightInd/>
        <w:snapToGrid/>
        <w:spacing w:line="480" w:lineRule="exact"/>
        <w:jc w:val="left"/>
        <w:textAlignment w:val="auto"/>
        <w:rPr>
          <w:rFonts w:hint="default" w:ascii="宋体" w:hAnsi="宋体" w:eastAsia="宋体" w:cs="宋体"/>
          <w:b w:val="0"/>
          <w:spacing w:val="-10"/>
          <w:kern w:val="0"/>
          <w:sz w:val="24"/>
          <w:szCs w:val="20"/>
          <w:lang w:val="en-US" w:eastAsia="zh-CN" w:bidi="ar-SA"/>
        </w:rPr>
      </w:pPr>
      <w:r>
        <w:rPr>
          <w:rFonts w:hint="eastAsia" w:ascii="宋体" w:hAnsi="宋体" w:cs="宋体"/>
          <w:b w:val="0"/>
          <w:spacing w:val="-10"/>
          <w:kern w:val="0"/>
          <w:sz w:val="24"/>
          <w:szCs w:val="20"/>
          <w:lang w:val="en-US" w:eastAsia="zh-CN" w:bidi="ar-SA"/>
        </w:rPr>
        <w:t>4</w:t>
      </w:r>
      <w:r>
        <w:rPr>
          <w:rFonts w:hint="eastAsia" w:ascii="宋体" w:hAnsi="宋体" w:eastAsia="宋体" w:cs="宋体"/>
          <w:b w:val="0"/>
          <w:spacing w:val="-10"/>
          <w:kern w:val="0"/>
          <w:sz w:val="24"/>
          <w:szCs w:val="20"/>
          <w:lang w:val="en-US" w:eastAsia="zh-CN" w:bidi="ar-SA"/>
        </w:rPr>
        <w:t>.采购方式：</w:t>
      </w:r>
      <w:r>
        <w:rPr>
          <w:rFonts w:hint="eastAsia" w:ascii="宋体" w:hAnsi="宋体" w:cs="宋体"/>
          <w:b w:val="0"/>
          <w:spacing w:val="-10"/>
          <w:kern w:val="0"/>
          <w:sz w:val="24"/>
          <w:szCs w:val="20"/>
          <w:lang w:val="en-US" w:eastAsia="zh-CN" w:bidi="ar-SA"/>
        </w:rPr>
        <w:t>询价</w:t>
      </w:r>
    </w:p>
    <w:p>
      <w:pPr>
        <w:pageBreakBefore w:val="0"/>
        <w:kinsoku/>
        <w:wordWrap/>
        <w:overflowPunct/>
        <w:topLinePunct w:val="0"/>
        <w:autoSpaceDE/>
        <w:autoSpaceDN/>
        <w:bidi w:val="0"/>
        <w:adjustRightInd/>
        <w:snapToGrid/>
        <w:spacing w:line="480" w:lineRule="exact"/>
        <w:jc w:val="left"/>
        <w:textAlignment w:val="auto"/>
        <w:rPr>
          <w:rFonts w:hint="eastAsia" w:ascii="宋体" w:hAnsi="宋体" w:cs="宋体"/>
          <w:spacing w:val="-10"/>
          <w:kern w:val="0"/>
          <w:sz w:val="24"/>
          <w:szCs w:val="20"/>
          <w:lang w:val="en-US" w:eastAsia="zh-CN"/>
        </w:rPr>
      </w:pPr>
      <w:r>
        <w:rPr>
          <w:rFonts w:hint="eastAsia" w:ascii="宋体" w:hAnsi="宋体" w:cs="宋体"/>
          <w:spacing w:val="-10"/>
          <w:kern w:val="0"/>
          <w:sz w:val="24"/>
          <w:szCs w:val="20"/>
          <w:lang w:val="en-US" w:eastAsia="zh-CN"/>
        </w:rPr>
        <w:t>5.</w:t>
      </w:r>
      <w:r>
        <w:rPr>
          <w:rFonts w:hint="eastAsia" w:ascii="宋体" w:hAnsi="宋体" w:cs="宋体"/>
          <w:spacing w:val="-10"/>
          <w:kern w:val="0"/>
          <w:sz w:val="24"/>
          <w:szCs w:val="20"/>
          <w:lang w:eastAsia="zh-CN"/>
        </w:rPr>
        <w:t>服务期：</w:t>
      </w:r>
      <w:r>
        <w:rPr>
          <w:rFonts w:hint="eastAsia" w:ascii="宋体" w:hAnsi="宋体" w:cs="宋体"/>
          <w:spacing w:val="-10"/>
          <w:kern w:val="0"/>
          <w:sz w:val="24"/>
          <w:szCs w:val="20"/>
          <w:lang w:val="en-US" w:eastAsia="zh-CN"/>
        </w:rPr>
        <w:t>12个月</w:t>
      </w:r>
    </w:p>
    <w:p>
      <w:pPr>
        <w:pageBreakBefore w:val="0"/>
        <w:kinsoku/>
        <w:wordWrap/>
        <w:overflowPunct/>
        <w:topLinePunct w:val="0"/>
        <w:autoSpaceDE/>
        <w:autoSpaceDN/>
        <w:bidi w:val="0"/>
        <w:adjustRightInd/>
        <w:snapToGrid/>
        <w:spacing w:line="480" w:lineRule="exact"/>
        <w:jc w:val="left"/>
        <w:textAlignment w:val="auto"/>
        <w:rPr>
          <w:rFonts w:hint="default" w:ascii="宋体" w:hAnsi="宋体" w:cs="宋体"/>
          <w:spacing w:val="-10"/>
          <w:kern w:val="0"/>
          <w:sz w:val="24"/>
          <w:szCs w:val="20"/>
          <w:lang w:val="en-US" w:eastAsia="zh-CN"/>
        </w:rPr>
      </w:pPr>
      <w:r>
        <w:rPr>
          <w:rFonts w:hint="eastAsia" w:ascii="宋体" w:hAnsi="宋体" w:cs="宋体"/>
          <w:spacing w:val="-10"/>
          <w:kern w:val="0"/>
          <w:sz w:val="24"/>
          <w:szCs w:val="20"/>
          <w:lang w:val="en-US" w:eastAsia="zh-CN"/>
        </w:rPr>
        <w:t>6.支付方式：一次性支付</w:t>
      </w:r>
    </w:p>
    <w:p>
      <w:pPr>
        <w:pageBreakBefore w:val="0"/>
        <w:kinsoku/>
        <w:wordWrap/>
        <w:overflowPunct/>
        <w:topLinePunct w:val="0"/>
        <w:autoSpaceDE/>
        <w:autoSpaceDN/>
        <w:bidi w:val="0"/>
        <w:adjustRightInd/>
        <w:snapToGrid/>
        <w:spacing w:line="480" w:lineRule="exact"/>
        <w:jc w:val="left"/>
        <w:textAlignment w:val="auto"/>
        <w:rPr>
          <w:rFonts w:hint="eastAsia" w:ascii="宋体" w:hAnsi="宋体" w:cs="宋体"/>
          <w:b w:val="0"/>
          <w:bCs w:val="0"/>
          <w:spacing w:val="-10"/>
          <w:kern w:val="0"/>
          <w:sz w:val="24"/>
          <w:szCs w:val="20"/>
          <w:lang w:val="en-US" w:eastAsia="zh-CN"/>
        </w:rPr>
      </w:pPr>
      <w:r>
        <w:rPr>
          <w:rFonts w:hint="eastAsia" w:ascii="宋体" w:hAnsi="宋体" w:cs="宋体"/>
          <w:b w:val="0"/>
          <w:bCs w:val="0"/>
          <w:spacing w:val="-10"/>
          <w:kern w:val="0"/>
          <w:sz w:val="24"/>
          <w:szCs w:val="20"/>
          <w:lang w:val="en-US" w:eastAsia="zh-CN"/>
        </w:rPr>
        <w:t>7.是否接受联合体：否</w:t>
      </w:r>
    </w:p>
    <w:p>
      <w:pPr>
        <w:keepNext w:val="0"/>
        <w:keepLines w:val="0"/>
        <w:pageBreakBefore w:val="0"/>
        <w:numPr>
          <w:ilvl w:val="0"/>
          <w:numId w:val="0"/>
        </w:numPr>
        <w:tabs>
          <w:tab w:val="left" w:pos="2960"/>
        </w:tabs>
        <w:kinsoku/>
        <w:wordWrap/>
        <w:overflowPunct/>
        <w:topLinePunct w:val="0"/>
        <w:bidi w:val="0"/>
        <w:adjustRightInd/>
        <w:snapToGrid/>
        <w:spacing w:line="440" w:lineRule="exact"/>
        <w:jc w:val="left"/>
        <w:textAlignment w:val="auto"/>
        <w:rPr>
          <w:rFonts w:hint="eastAsia" w:ascii="Times New Roman" w:hAnsi="Times New Roman" w:eastAsia="宋体" w:cs="Times New Roman"/>
          <w:b/>
          <w:bCs/>
          <w:sz w:val="24"/>
          <w:szCs w:val="24"/>
          <w:lang w:val="en-US" w:eastAsia="zh-CN"/>
        </w:rPr>
      </w:pPr>
      <w:bookmarkStart w:id="7" w:name="_Toc76626036"/>
      <w:r>
        <w:rPr>
          <w:rFonts w:hint="eastAsia" w:ascii="Times New Roman" w:hAnsi="Times New Roman" w:cs="Times New Roman"/>
          <w:b/>
          <w:bCs/>
          <w:sz w:val="24"/>
          <w:szCs w:val="24"/>
          <w:lang w:val="en-US" w:eastAsia="zh-CN"/>
        </w:rPr>
        <w:t>二、</w:t>
      </w:r>
      <w:r>
        <w:rPr>
          <w:rFonts w:hint="eastAsia" w:ascii="Times New Roman" w:hAnsi="Times New Roman" w:eastAsia="宋体" w:cs="Times New Roman"/>
          <w:b/>
          <w:bCs/>
          <w:sz w:val="24"/>
          <w:szCs w:val="24"/>
          <w:lang w:val="en-US" w:eastAsia="zh-CN"/>
        </w:rPr>
        <w:t>供应商资格要求</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w:t>
      </w:r>
      <w:r>
        <w:rPr>
          <w:rFonts w:hint="eastAsia" w:ascii="宋体" w:hAnsi="宋体" w:eastAsia="宋体" w:cs="宋体"/>
          <w:kern w:val="2"/>
          <w:sz w:val="24"/>
          <w:szCs w:val="24"/>
          <w:lang w:val="en-US" w:eastAsia="zh-CN" w:bidi="ar-SA"/>
        </w:rPr>
        <w:t>满足《中华人民共和国政府采购法》第二十二条规定：提供承诺书</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落实政府采购政策需满足的资格要求：</w:t>
      </w:r>
      <w:bookmarkStart w:id="8" w:name="bookmark28"/>
      <w:bookmarkEnd w:id="8"/>
      <w:r>
        <w:rPr>
          <w:rFonts w:hint="eastAsia" w:ascii="宋体" w:hAnsi="宋体" w:eastAsia="宋体" w:cs="宋体"/>
          <w:kern w:val="2"/>
          <w:sz w:val="24"/>
          <w:szCs w:val="24"/>
          <w:lang w:val="en-US" w:eastAsia="zh-CN" w:bidi="ar-SA"/>
        </w:rPr>
        <w:t>本项目执行优先采购节能环保、环境标志性产品，扶持不发达地区和少数民族地区，促进中小企业、监狱企业、残疾人福利性企业发展等。</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jc w:val="left"/>
        <w:textAlignment w:val="auto"/>
        <w:rPr>
          <w:rFonts w:hint="default" w:ascii="宋体" w:hAnsi="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3.供应商须具备有效的营业执照。</w:t>
      </w:r>
    </w:p>
    <w:p>
      <w:pPr>
        <w:pageBreakBefore w:val="0"/>
        <w:widowControl/>
        <w:numPr>
          <w:ilvl w:val="0"/>
          <w:numId w:val="0"/>
        </w:numPr>
        <w:kinsoku/>
        <w:wordWrap/>
        <w:overflowPunct/>
        <w:topLinePunct w:val="0"/>
        <w:autoSpaceDE/>
        <w:autoSpaceDN/>
        <w:bidi w:val="0"/>
        <w:adjustRightInd/>
        <w:snapToGrid/>
        <w:spacing w:line="480" w:lineRule="exact"/>
        <w:ind w:leftChars="0"/>
        <w:textAlignment w:val="auto"/>
        <w:rPr>
          <w:rFonts w:hint="eastAsia" w:ascii="宋体" w:hAnsi="宋体" w:eastAsia="宋体" w:cs="宋体"/>
          <w:b w:val="0"/>
          <w:spacing w:val="-10"/>
          <w:kern w:val="0"/>
          <w:sz w:val="24"/>
          <w:lang w:val="en-US" w:eastAsia="zh-CN"/>
        </w:rPr>
      </w:pPr>
      <w:r>
        <w:rPr>
          <w:rFonts w:hint="eastAsia" w:ascii="宋体" w:hAnsi="宋体" w:eastAsia="宋体" w:cs="宋体"/>
          <w:b w:val="0"/>
          <w:spacing w:val="-10"/>
          <w:kern w:val="0"/>
          <w:sz w:val="24"/>
          <w:lang w:val="en-US" w:eastAsia="zh-CN"/>
        </w:rPr>
        <w:t>4.服务内容：</w:t>
      </w:r>
    </w:p>
    <w:p>
      <w:pPr>
        <w:pageBreakBefore w:val="0"/>
        <w:widowControl/>
        <w:numPr>
          <w:ilvl w:val="0"/>
          <w:numId w:val="0"/>
        </w:numPr>
        <w:kinsoku/>
        <w:wordWrap/>
        <w:overflowPunct/>
        <w:topLinePunct w:val="0"/>
        <w:autoSpaceDE/>
        <w:autoSpaceDN/>
        <w:bidi w:val="0"/>
        <w:adjustRightInd/>
        <w:snapToGrid/>
        <w:spacing w:line="480" w:lineRule="exact"/>
        <w:ind w:leftChars="0" w:firstLine="220" w:firstLineChars="100"/>
        <w:textAlignment w:val="auto"/>
        <w:rPr>
          <w:rFonts w:hint="default" w:ascii="宋体" w:hAnsi="宋体" w:eastAsia="宋体" w:cs="宋体"/>
          <w:b w:val="0"/>
          <w:spacing w:val="-10"/>
          <w:kern w:val="0"/>
          <w:sz w:val="24"/>
          <w:highlight w:val="none"/>
          <w:lang w:val="en-US" w:eastAsia="zh-CN"/>
        </w:rPr>
      </w:pPr>
      <w:r>
        <w:rPr>
          <w:rFonts w:hint="eastAsia" w:ascii="宋体" w:hAnsi="宋体" w:cs="宋体"/>
          <w:b w:val="0"/>
          <w:spacing w:val="-10"/>
          <w:kern w:val="0"/>
          <w:sz w:val="24"/>
          <w:highlight w:val="none"/>
          <w:lang w:val="en-US" w:eastAsia="zh-CN"/>
        </w:rPr>
        <w:t>4.1  1</w:t>
      </w:r>
      <w:r>
        <w:rPr>
          <w:rFonts w:hint="eastAsia" w:ascii="宋体" w:hAnsi="宋体" w:eastAsia="宋体" w:cs="宋体"/>
          <w:b w:val="0"/>
          <w:spacing w:val="-10"/>
          <w:kern w:val="0"/>
          <w:sz w:val="24"/>
          <w:highlight w:val="none"/>
          <w:lang w:val="en-US" w:eastAsia="zh-CN"/>
        </w:rPr>
        <w:t>套庭审直播服务：庭审直播应用设备</w:t>
      </w:r>
      <w:r>
        <w:rPr>
          <w:rFonts w:hint="eastAsia" w:ascii="宋体" w:hAnsi="宋体" w:cs="宋体"/>
          <w:b w:val="0"/>
          <w:spacing w:val="-10"/>
          <w:kern w:val="0"/>
          <w:sz w:val="24"/>
          <w:highlight w:val="none"/>
          <w:lang w:val="en-US" w:eastAsia="zh-CN"/>
        </w:rPr>
        <w:t>由采购方提供</w:t>
      </w:r>
      <w:r>
        <w:rPr>
          <w:rFonts w:hint="eastAsia" w:ascii="宋体" w:hAnsi="宋体" w:eastAsia="宋体" w:cs="宋体"/>
          <w:b w:val="0"/>
          <w:spacing w:val="-10"/>
          <w:kern w:val="0"/>
          <w:sz w:val="24"/>
          <w:highlight w:val="none"/>
          <w:lang w:val="en-US" w:eastAsia="zh-CN"/>
        </w:rPr>
        <w:t>，</w:t>
      </w:r>
      <w:r>
        <w:rPr>
          <w:rFonts w:hint="eastAsia" w:ascii="宋体" w:hAnsi="宋体" w:cs="宋体"/>
          <w:b w:val="0"/>
          <w:spacing w:val="-10"/>
          <w:kern w:val="0"/>
          <w:sz w:val="24"/>
          <w:highlight w:val="none"/>
          <w:lang w:val="en-US" w:eastAsia="zh-CN"/>
        </w:rPr>
        <w:t>供应商提供的服务应与采购方提供的设备功能相匹配</w:t>
      </w:r>
      <w:r>
        <w:rPr>
          <w:rFonts w:hint="eastAsia" w:ascii="宋体" w:hAnsi="宋体" w:eastAsia="宋体" w:cs="宋体"/>
          <w:b w:val="0"/>
          <w:spacing w:val="-10"/>
          <w:kern w:val="0"/>
          <w:sz w:val="24"/>
          <w:highlight w:val="none"/>
          <w:lang w:val="en-US" w:eastAsia="zh-CN"/>
        </w:rPr>
        <w:t>。提供庭审录像公开服务。提供历史录像的存储服务和点播服务。为签约部署编码设备的法庭提供服务期内庭审过程录音录像和存储，上传及公开服务。提供录像管理服务，包含录像下载服务</w:t>
      </w:r>
      <w:r>
        <w:rPr>
          <w:rFonts w:hint="eastAsia" w:ascii="宋体" w:hAnsi="宋体" w:cs="宋体"/>
          <w:b w:val="0"/>
          <w:spacing w:val="-10"/>
          <w:kern w:val="0"/>
          <w:sz w:val="24"/>
          <w:highlight w:val="none"/>
          <w:lang w:val="en-US" w:eastAsia="zh-CN"/>
        </w:rPr>
        <w:t>等</w:t>
      </w:r>
      <w:r>
        <w:rPr>
          <w:rFonts w:hint="eastAsia" w:ascii="宋体" w:hAnsi="宋体" w:eastAsia="宋体" w:cs="宋体"/>
          <w:b w:val="0"/>
          <w:spacing w:val="-10"/>
          <w:kern w:val="0"/>
          <w:sz w:val="24"/>
          <w:highlight w:val="none"/>
          <w:lang w:val="en-US" w:eastAsia="zh-CN"/>
        </w:rPr>
        <w:t>。</w:t>
      </w:r>
    </w:p>
    <w:p>
      <w:pPr>
        <w:pageBreakBefore w:val="0"/>
        <w:widowControl/>
        <w:numPr>
          <w:ilvl w:val="0"/>
          <w:numId w:val="0"/>
        </w:numPr>
        <w:kinsoku/>
        <w:wordWrap/>
        <w:overflowPunct/>
        <w:topLinePunct w:val="0"/>
        <w:autoSpaceDE/>
        <w:autoSpaceDN/>
        <w:bidi w:val="0"/>
        <w:adjustRightInd/>
        <w:snapToGrid/>
        <w:spacing w:line="480" w:lineRule="exact"/>
        <w:ind w:leftChars="0" w:firstLine="220" w:firstLineChars="100"/>
        <w:textAlignment w:val="auto"/>
        <w:rPr>
          <w:rFonts w:hint="eastAsia" w:ascii="宋体" w:hAnsi="宋体" w:eastAsia="宋体" w:cs="宋体"/>
          <w:b w:val="0"/>
          <w:spacing w:val="-10"/>
          <w:kern w:val="0"/>
          <w:sz w:val="24"/>
          <w:highlight w:val="none"/>
          <w:lang w:val="en-US" w:eastAsia="zh-CN"/>
        </w:rPr>
      </w:pPr>
      <w:r>
        <w:rPr>
          <w:rFonts w:hint="eastAsia" w:ascii="宋体" w:hAnsi="宋体" w:cs="宋体"/>
          <w:b w:val="0"/>
          <w:spacing w:val="-10"/>
          <w:kern w:val="0"/>
          <w:sz w:val="24"/>
          <w:highlight w:val="none"/>
          <w:lang w:val="en-US" w:eastAsia="zh-CN"/>
        </w:rPr>
        <w:t>4</w:t>
      </w:r>
      <w:r>
        <w:rPr>
          <w:rFonts w:hint="eastAsia" w:ascii="宋体" w:hAnsi="宋体" w:eastAsia="宋体" w:cs="宋体"/>
          <w:b w:val="0"/>
          <w:spacing w:val="-10"/>
          <w:kern w:val="0"/>
          <w:sz w:val="24"/>
          <w:highlight w:val="none"/>
          <w:lang w:val="en-US" w:eastAsia="zh-CN"/>
        </w:rPr>
        <w:t>.</w:t>
      </w:r>
      <w:r>
        <w:rPr>
          <w:rFonts w:hint="eastAsia" w:ascii="宋体" w:hAnsi="宋体" w:cs="宋体"/>
          <w:b w:val="0"/>
          <w:spacing w:val="-10"/>
          <w:kern w:val="0"/>
          <w:sz w:val="24"/>
          <w:highlight w:val="none"/>
          <w:lang w:val="en-US" w:eastAsia="zh-CN"/>
        </w:rPr>
        <w:t>2  1</w:t>
      </w:r>
      <w:r>
        <w:rPr>
          <w:rFonts w:hint="eastAsia" w:ascii="宋体" w:hAnsi="宋体" w:eastAsia="宋体" w:cs="宋体"/>
          <w:b w:val="0"/>
          <w:spacing w:val="-10"/>
          <w:kern w:val="0"/>
          <w:sz w:val="24"/>
          <w:highlight w:val="none"/>
          <w:lang w:val="en-US" w:eastAsia="zh-CN"/>
        </w:rPr>
        <w:t>项庭审视频隐私保护服务：为</w:t>
      </w:r>
      <w:r>
        <w:rPr>
          <w:rFonts w:hint="eastAsia" w:ascii="宋体" w:hAnsi="宋体" w:cs="宋体"/>
          <w:b w:val="0"/>
          <w:spacing w:val="-10"/>
          <w:kern w:val="0"/>
          <w:sz w:val="24"/>
          <w:highlight w:val="none"/>
          <w:lang w:val="en-US" w:eastAsia="zh-CN"/>
        </w:rPr>
        <w:t>采购方</w:t>
      </w:r>
      <w:r>
        <w:rPr>
          <w:rFonts w:hint="eastAsia" w:ascii="宋体" w:hAnsi="宋体" w:eastAsia="宋体" w:cs="宋体"/>
          <w:b w:val="0"/>
          <w:spacing w:val="-10"/>
          <w:kern w:val="0"/>
          <w:sz w:val="24"/>
          <w:highlight w:val="none"/>
          <w:lang w:val="en-US" w:eastAsia="zh-CN"/>
        </w:rPr>
        <w:t>历史及服务期内开庭的录像提供智能隐私保护处理服务；为</w:t>
      </w:r>
      <w:r>
        <w:rPr>
          <w:rFonts w:hint="eastAsia" w:ascii="宋体" w:hAnsi="宋体" w:cs="宋体"/>
          <w:b w:val="0"/>
          <w:spacing w:val="-10"/>
          <w:kern w:val="0"/>
          <w:sz w:val="24"/>
          <w:highlight w:val="none"/>
          <w:lang w:val="en-US" w:eastAsia="zh-CN"/>
        </w:rPr>
        <w:t>采购方</w:t>
      </w:r>
      <w:r>
        <w:rPr>
          <w:rFonts w:hint="eastAsia" w:ascii="宋体" w:hAnsi="宋体" w:eastAsia="宋体" w:cs="宋体"/>
          <w:b w:val="0"/>
          <w:spacing w:val="-10"/>
          <w:kern w:val="0"/>
          <w:sz w:val="24"/>
          <w:highlight w:val="none"/>
          <w:lang w:val="en-US" w:eastAsia="zh-CN"/>
        </w:rPr>
        <w:t>提供录像同步存储服务</w:t>
      </w:r>
      <w:r>
        <w:rPr>
          <w:rFonts w:hint="eastAsia" w:ascii="宋体" w:hAnsi="宋体" w:cs="宋体"/>
          <w:b w:val="0"/>
          <w:spacing w:val="-10"/>
          <w:kern w:val="0"/>
          <w:sz w:val="24"/>
          <w:highlight w:val="none"/>
          <w:lang w:val="en-US" w:eastAsia="zh-CN"/>
        </w:rPr>
        <w:t>等</w:t>
      </w:r>
      <w:r>
        <w:rPr>
          <w:rFonts w:hint="eastAsia" w:ascii="宋体" w:hAnsi="宋体" w:eastAsia="宋体" w:cs="宋体"/>
          <w:b w:val="0"/>
          <w:spacing w:val="-10"/>
          <w:kern w:val="0"/>
          <w:sz w:val="24"/>
          <w:highlight w:val="none"/>
          <w:lang w:val="en-US" w:eastAsia="zh-CN"/>
        </w:rPr>
        <w:t>。</w:t>
      </w:r>
    </w:p>
    <w:p>
      <w:pPr>
        <w:pageBreakBefore w:val="0"/>
        <w:widowControl/>
        <w:numPr>
          <w:ilvl w:val="0"/>
          <w:numId w:val="0"/>
        </w:numPr>
        <w:kinsoku/>
        <w:wordWrap/>
        <w:overflowPunct/>
        <w:topLinePunct w:val="0"/>
        <w:autoSpaceDE/>
        <w:autoSpaceDN/>
        <w:bidi w:val="0"/>
        <w:adjustRightInd/>
        <w:snapToGrid/>
        <w:spacing w:line="480" w:lineRule="exact"/>
        <w:ind w:leftChars="0" w:firstLine="220" w:firstLineChars="100"/>
        <w:textAlignment w:val="auto"/>
        <w:rPr>
          <w:rFonts w:hint="default" w:ascii="宋体" w:hAnsi="宋体" w:eastAsia="宋体" w:cs="宋体"/>
          <w:b w:val="0"/>
          <w:spacing w:val="-10"/>
          <w:kern w:val="0"/>
          <w:sz w:val="24"/>
          <w:lang w:val="en-US" w:eastAsia="zh-CN"/>
        </w:rPr>
      </w:pPr>
      <w:r>
        <w:rPr>
          <w:rFonts w:hint="eastAsia" w:ascii="宋体" w:hAnsi="宋体" w:cs="宋体"/>
          <w:b w:val="0"/>
          <w:spacing w:val="-10"/>
          <w:kern w:val="0"/>
          <w:sz w:val="24"/>
          <w:lang w:val="en-US" w:eastAsia="zh-CN"/>
        </w:rPr>
        <w:t>4.</w:t>
      </w:r>
      <w:r>
        <w:rPr>
          <w:rFonts w:hint="eastAsia" w:ascii="宋体" w:hAnsi="宋体" w:eastAsia="宋体" w:cs="宋体"/>
          <w:b w:val="0"/>
          <w:spacing w:val="-10"/>
          <w:kern w:val="0"/>
          <w:sz w:val="24"/>
          <w:lang w:val="en-US" w:eastAsia="zh-CN"/>
        </w:rPr>
        <w:t>3要在服务器内提供相关维保服务，确保各项功能及时响应。</w:t>
      </w:r>
    </w:p>
    <w:p>
      <w:pPr>
        <w:pStyle w:val="6"/>
        <w:keepNext w:val="0"/>
        <w:keepLines w:val="0"/>
        <w:pageBreakBefore w:val="0"/>
        <w:numPr>
          <w:ilvl w:val="0"/>
          <w:numId w:val="0"/>
        </w:numPr>
        <w:kinsoku/>
        <w:wordWrap/>
        <w:overflowPunct/>
        <w:topLinePunct w:val="0"/>
        <w:bidi w:val="0"/>
        <w:adjustRightInd/>
        <w:snapToGrid/>
        <w:spacing w:after="0" w:line="440" w:lineRule="exact"/>
        <w:ind w:leftChars="0" w:right="0" w:rightChars="0"/>
        <w:textAlignment w:val="auto"/>
        <w:rPr>
          <w:rFonts w:hint="eastAsia"/>
          <w:highlight w:val="none"/>
          <w:lang w:val="en-US" w:eastAsia="zh-CN"/>
        </w:rPr>
      </w:pPr>
      <w:r>
        <w:rPr>
          <w:rFonts w:hint="eastAsia" w:ascii="宋体" w:hAnsi="宋体" w:eastAsia="宋体" w:cs="宋体"/>
          <w:kern w:val="2"/>
          <w:sz w:val="24"/>
          <w:szCs w:val="24"/>
          <w:lang w:val="en-US" w:eastAsia="zh-CN" w:bidi="ar-SA"/>
        </w:rPr>
        <w:t>5.信用要求：依据《财政部关于在政府采购活动中查询及使用信用记录有关问题的通知》（财库〔2016）125号），供应商被“信用中国”网（www.creditchina.gov.cn）列入失信被执行人、重大税收违法失信主体、政府采购严重违法失信行为记录名单；被“中国政府采购” 网站（www.ccgp.gov.cn）列入政府采购严重违法失信行为记录名单的将被拒绝参与本项目政府采购活动，</w:t>
      </w:r>
      <w:r>
        <w:rPr>
          <w:rFonts w:hint="eastAsia" w:ascii="宋体" w:hAnsi="宋体" w:eastAsia="宋体" w:cs="宋体"/>
          <w:b/>
          <w:bCs/>
          <w:kern w:val="2"/>
          <w:sz w:val="24"/>
          <w:szCs w:val="24"/>
          <w:lang w:val="en-US" w:eastAsia="zh-CN" w:bidi="ar-SA"/>
        </w:rPr>
        <w:t>供</w:t>
      </w:r>
      <w:r>
        <w:rPr>
          <w:rFonts w:hint="eastAsia" w:ascii="宋体" w:hAnsi="宋体" w:eastAsia="宋体" w:cs="宋体"/>
          <w:b/>
          <w:bCs/>
          <w:kern w:val="2"/>
          <w:sz w:val="24"/>
          <w:szCs w:val="24"/>
          <w:highlight w:val="none"/>
          <w:lang w:val="en-US" w:eastAsia="zh-CN" w:bidi="ar-SA"/>
        </w:rPr>
        <w:t>应商需提供承诺书，对承诺书真实性负责，提供虚假承诺供应商承担全部责任。</w:t>
      </w:r>
    </w:p>
    <w:p>
      <w:pPr>
        <w:pStyle w:val="2"/>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6.单位负责人为同一人或者存在直接控股、管理关系的不同供应商，不得参加同一合同项下的政府采购活动（提供承诺书）。</w:t>
      </w:r>
    </w:p>
    <w:p>
      <w:pPr>
        <w:pStyle w:val="2"/>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b w:val="0"/>
          <w:bCs w:val="0"/>
          <w:sz w:val="24"/>
          <w:szCs w:val="24"/>
          <w:highlight w:val="none"/>
          <w:lang w:val="en-US" w:eastAsia="zh-CN" w:bidi="ar"/>
        </w:rPr>
      </w:pPr>
      <w:r>
        <w:rPr>
          <w:rFonts w:hint="eastAsia" w:ascii="宋体" w:hAnsi="宋体" w:eastAsia="宋体" w:cs="宋体"/>
          <w:b w:val="0"/>
          <w:bCs w:val="0"/>
          <w:sz w:val="24"/>
          <w:szCs w:val="24"/>
          <w:highlight w:val="none"/>
          <w:lang w:val="en-US" w:eastAsia="zh-CN" w:bidi="ar"/>
        </w:rPr>
        <w:t>7.本次招标不接受联合体投标（提供承诺书）。</w:t>
      </w:r>
    </w:p>
    <w:p>
      <w:pPr>
        <w:pStyle w:val="2"/>
        <w:pageBreakBefore w:val="0"/>
        <w:kinsoku/>
        <w:wordWrap/>
        <w:overflowPunct/>
        <w:topLinePunct w:val="0"/>
        <w:autoSpaceDE/>
        <w:autoSpaceDN/>
        <w:bidi w:val="0"/>
        <w:adjustRightInd/>
        <w:snapToGrid/>
        <w:spacing w:before="0" w:after="0" w:line="480" w:lineRule="exact"/>
        <w:textAlignment w:val="auto"/>
        <w:rPr>
          <w:rFonts w:hint="eastAsia" w:ascii="宋体" w:hAnsi="宋体" w:eastAsia="宋体" w:cs="宋体"/>
          <w:bCs/>
          <w:sz w:val="24"/>
          <w:szCs w:val="24"/>
          <w:highlight w:val="none"/>
          <w:lang w:val="en-US" w:eastAsia="zh-CN" w:bidi="ar"/>
        </w:rPr>
      </w:pPr>
      <w:r>
        <w:rPr>
          <w:rFonts w:hint="eastAsia" w:ascii="宋体" w:hAnsi="宋体" w:eastAsia="宋体" w:cs="宋体"/>
          <w:bCs/>
          <w:sz w:val="24"/>
          <w:szCs w:val="24"/>
          <w:highlight w:val="none"/>
          <w:lang w:val="en-US" w:eastAsia="zh-CN" w:bidi="ar"/>
        </w:rPr>
        <w:t>三、文件获取时间与地点：</w:t>
      </w:r>
      <w:bookmarkEnd w:id="7"/>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1.时间：</w:t>
      </w:r>
      <w:r>
        <w:rPr>
          <w:rFonts w:hint="eastAsia" w:ascii="宋体" w:hAnsi="宋体" w:cs="宋体"/>
          <w:kern w:val="2"/>
          <w:sz w:val="24"/>
          <w:szCs w:val="24"/>
          <w:highlight w:val="none"/>
          <w:lang w:val="en-US" w:eastAsia="zh-CN" w:bidi="ar-SA"/>
        </w:rPr>
        <w:t>2025年12月9日至2025年12月11日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每</w:t>
      </w:r>
      <w:r>
        <w:rPr>
          <w:rFonts w:hint="eastAsia" w:ascii="宋体" w:hAnsi="宋体" w:cs="宋体"/>
          <w:kern w:val="2"/>
          <w:sz w:val="24"/>
          <w:szCs w:val="24"/>
          <w:lang w:val="en-US" w:eastAsia="zh-CN" w:bidi="ar-SA"/>
        </w:rPr>
        <w:t>天</w:t>
      </w:r>
      <w:r>
        <w:rPr>
          <w:rFonts w:hint="eastAsia" w:ascii="宋体" w:hAnsi="宋体" w:eastAsia="宋体" w:cs="宋体"/>
          <w:kern w:val="2"/>
          <w:sz w:val="24"/>
          <w:szCs w:val="24"/>
          <w:lang w:val="en-US" w:eastAsia="zh-CN" w:bidi="ar-SA"/>
        </w:rPr>
        <w:t>上午：</w:t>
      </w:r>
      <w:r>
        <w:rPr>
          <w:rFonts w:hint="eastAsia" w:ascii="宋体" w:hAnsi="宋体" w:cs="宋体"/>
          <w:kern w:val="2"/>
          <w:sz w:val="24"/>
          <w:szCs w:val="24"/>
          <w:lang w:val="en-US" w:eastAsia="zh-CN" w:bidi="ar-SA"/>
        </w:rPr>
        <w:t>8:30--12:00,下午：14:30--18:00</w:t>
      </w:r>
      <w:r>
        <w:rPr>
          <w:rFonts w:hint="eastAsia" w:ascii="宋体" w:hAnsi="宋体" w:eastAsia="宋体" w:cs="宋体"/>
          <w:kern w:val="2"/>
          <w:sz w:val="24"/>
          <w:szCs w:val="24"/>
          <w:lang w:val="en-US" w:eastAsia="zh-CN" w:bidi="ar-SA"/>
        </w:rPr>
        <w:t>（北京时间，法定节假日除外）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地点：</w:t>
      </w:r>
      <w:r>
        <w:rPr>
          <w:rFonts w:hint="eastAsia" w:ascii="宋体" w:hAnsi="宋体" w:cs="宋体"/>
          <w:kern w:val="2"/>
          <w:sz w:val="24"/>
          <w:szCs w:val="24"/>
          <w:highlight w:val="none"/>
          <w:lang w:val="en-US" w:eastAsia="zh-CN" w:bidi="ar-SA"/>
        </w:rPr>
        <w:t>鹤壁市中级人民法院507房间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方式：线下获取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200"/>
        <w:jc w:val="left"/>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4.其他有关事项：领取询价文件时需携带本询价公告项目特定资格要求的资料（复印件加盖公章一份）及法人代表授权委托书和被委托人身份证。</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jc w:val="left"/>
        <w:textAlignment w:val="auto"/>
        <w:rPr>
          <w:rFonts w:hint="eastAsia" w:ascii="宋体" w:hAnsi="宋体" w:eastAsia="宋体" w:cs="宋体"/>
          <w:kern w:val="2"/>
          <w:sz w:val="24"/>
          <w:szCs w:val="24"/>
          <w:lang w:val="en-US" w:eastAsia="zh-CN" w:bidi="ar-SA"/>
        </w:rPr>
      </w:pPr>
      <w:bookmarkStart w:id="9" w:name="_Toc35393624"/>
      <w:bookmarkStart w:id="10" w:name="_Toc35393793"/>
      <w:bookmarkStart w:id="11" w:name="_Toc28359082"/>
      <w:bookmarkStart w:id="12" w:name="_Toc28359005"/>
      <w:r>
        <w:rPr>
          <w:rFonts w:hint="eastAsia" w:ascii="宋体" w:hAnsi="宋体" w:eastAsia="宋体" w:cs="宋体"/>
          <w:b/>
          <w:bCs/>
          <w:kern w:val="2"/>
          <w:sz w:val="24"/>
          <w:szCs w:val="24"/>
          <w:lang w:val="en-US" w:eastAsia="zh-CN" w:bidi="ar-SA"/>
        </w:rPr>
        <w:t>四</w:t>
      </w:r>
      <w:r>
        <w:rPr>
          <w:rFonts w:hint="eastAsia" w:ascii="Calibri" w:hAnsi="Calibri" w:eastAsia="等线" w:cs="宋体"/>
          <w:b/>
          <w:bCs/>
          <w:kern w:val="2"/>
          <w:sz w:val="24"/>
          <w:szCs w:val="24"/>
          <w:lang w:val="en-US" w:eastAsia="zh-CN" w:bidi="ar-SA"/>
        </w:rPr>
        <w:t>、</w:t>
      </w:r>
      <w:bookmarkEnd w:id="9"/>
      <w:bookmarkEnd w:id="10"/>
      <w:bookmarkEnd w:id="11"/>
      <w:bookmarkEnd w:id="12"/>
      <w:r>
        <w:rPr>
          <w:rFonts w:hint="eastAsia" w:ascii="Times New Roman" w:hAnsi="Times New Roman" w:eastAsia="宋体" w:cs="Times New Roman"/>
          <w:b/>
          <w:bCs/>
          <w:sz w:val="24"/>
          <w:szCs w:val="24"/>
          <w:lang w:val="en-US" w:eastAsia="zh-CN"/>
        </w:rPr>
        <w:t>响应文件截止时间及地点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1.截止时间：</w:t>
      </w:r>
      <w:r>
        <w:rPr>
          <w:rFonts w:hint="eastAsia" w:ascii="宋体" w:hAnsi="宋体" w:cs="宋体"/>
          <w:kern w:val="2"/>
          <w:sz w:val="24"/>
          <w:szCs w:val="24"/>
          <w:lang w:val="en-US" w:eastAsia="zh-CN" w:bidi="ar-SA"/>
        </w:rPr>
        <w:t>2025年12月12上午10:50</w:t>
      </w:r>
      <w:r>
        <w:rPr>
          <w:rFonts w:hint="eastAsia" w:ascii="宋体" w:hAnsi="宋体" w:eastAsia="宋体" w:cs="宋体"/>
          <w:kern w:val="2"/>
          <w:sz w:val="24"/>
          <w:szCs w:val="24"/>
          <w:lang w:val="en-US" w:eastAsia="zh-CN" w:bidi="ar-SA"/>
        </w:rPr>
        <w:t>（北京时间）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2.地点：</w:t>
      </w:r>
      <w:r>
        <w:rPr>
          <w:rFonts w:hint="eastAsia" w:ascii="宋体" w:hAnsi="宋体" w:cs="宋体"/>
          <w:kern w:val="2"/>
          <w:sz w:val="24"/>
          <w:szCs w:val="24"/>
          <w:lang w:val="en-US" w:eastAsia="zh-CN" w:bidi="ar-SA"/>
        </w:rPr>
        <w:t>鹤壁市中级人民法院512会议室</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w:t>
      </w:r>
      <w:bookmarkStart w:id="13" w:name="bookmark55"/>
      <w:bookmarkEnd w:id="13"/>
      <w:r>
        <w:rPr>
          <w:rFonts w:hint="eastAsia" w:ascii="宋体" w:hAnsi="宋体" w:eastAsia="宋体" w:cs="宋体"/>
          <w:b/>
          <w:bCs/>
          <w:kern w:val="2"/>
          <w:sz w:val="24"/>
          <w:szCs w:val="24"/>
          <w:lang w:val="en-US" w:eastAsia="zh-CN" w:bidi="ar-SA"/>
        </w:rPr>
        <w:t>开标时间及地点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1.时间：</w:t>
      </w:r>
      <w:r>
        <w:rPr>
          <w:rFonts w:hint="eastAsia" w:ascii="宋体" w:hAnsi="宋体" w:cs="宋体"/>
          <w:kern w:val="2"/>
          <w:sz w:val="24"/>
          <w:szCs w:val="24"/>
          <w:lang w:val="en-US" w:eastAsia="zh-CN" w:bidi="ar-SA"/>
        </w:rPr>
        <w:t>2025年12月12上午10:50</w:t>
      </w:r>
      <w:r>
        <w:rPr>
          <w:rFonts w:hint="eastAsia" w:ascii="宋体" w:hAnsi="宋体" w:eastAsia="宋体" w:cs="宋体"/>
          <w:kern w:val="2"/>
          <w:sz w:val="24"/>
          <w:szCs w:val="24"/>
          <w:lang w:val="en-US" w:eastAsia="zh-CN" w:bidi="ar-SA"/>
        </w:rPr>
        <w:t>（北京时间）</w:t>
      </w:r>
      <w:bookmarkStart w:id="14" w:name="bookmark50"/>
      <w:bookmarkEnd w:id="14"/>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ind w:leftChars="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2.地点：</w:t>
      </w:r>
      <w:r>
        <w:rPr>
          <w:rFonts w:hint="eastAsia" w:ascii="宋体" w:hAnsi="宋体" w:cs="宋体"/>
          <w:kern w:val="2"/>
          <w:sz w:val="24"/>
          <w:szCs w:val="24"/>
          <w:lang w:val="en-US" w:eastAsia="zh-CN" w:bidi="ar-SA"/>
        </w:rPr>
        <w:t>鹤壁市中级人民法院512会议室</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六、发布公告的媒介及招标公告期限</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leftChars="0" w:firstLine="436" w:firstLineChars="200"/>
        <w:jc w:val="left"/>
        <w:textAlignment w:val="auto"/>
        <w:rPr>
          <w:rFonts w:hint="eastAsia" w:ascii="宋体" w:hAnsi="宋体" w:eastAsia="宋体" w:cs="宋体"/>
          <w:spacing w:val="-11"/>
          <w:kern w:val="2"/>
          <w:sz w:val="24"/>
          <w:szCs w:val="24"/>
          <w:highlight w:val="none"/>
          <w:lang w:val="en-US" w:eastAsia="zh-CN" w:bidi="ar-SA"/>
        </w:rPr>
      </w:pPr>
      <w:r>
        <w:rPr>
          <w:rFonts w:hint="eastAsia" w:ascii="宋体" w:hAnsi="宋体" w:eastAsia="宋体" w:cs="宋体"/>
          <w:spacing w:val="-11"/>
          <w:kern w:val="2"/>
          <w:sz w:val="24"/>
          <w:szCs w:val="24"/>
          <w:lang w:val="en-US" w:eastAsia="zh-CN" w:bidi="ar-SA"/>
        </w:rPr>
        <w:t>《鹤壁市中级人民法院》网站</w:t>
      </w:r>
      <w:r>
        <w:rPr>
          <w:rFonts w:hint="eastAsia" w:ascii="宋体" w:hAnsi="宋体" w:eastAsia="宋体" w:cs="宋体"/>
          <w:spacing w:val="-11"/>
          <w:kern w:val="2"/>
          <w:sz w:val="24"/>
          <w:szCs w:val="24"/>
          <w:highlight w:val="none"/>
          <w:lang w:val="en-US" w:eastAsia="zh-CN" w:bidi="ar-SA"/>
        </w:rPr>
        <w:t>上发布</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jc w:val="left"/>
        <w:textAlignment w:val="auto"/>
        <w:rPr>
          <w:rFonts w:hint="default"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七、</w:t>
      </w:r>
      <w:r>
        <w:rPr>
          <w:rFonts w:hint="default" w:ascii="宋体" w:hAnsi="宋体" w:eastAsia="宋体" w:cs="宋体"/>
          <w:b/>
          <w:bCs/>
          <w:kern w:val="2"/>
          <w:sz w:val="24"/>
          <w:szCs w:val="24"/>
          <w:highlight w:val="none"/>
          <w:lang w:val="en-US" w:eastAsia="zh-CN" w:bidi="ar-SA"/>
        </w:rPr>
        <w:t>其他补充事宜</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ind w:leftChars="0" w:firstLine="480" w:firstLineChars="200"/>
        <w:jc w:val="left"/>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关于本项目的疑问答复、澄清、修改等情况，均在《鹤壁市中级人民法院》网站进行公告，各潜在供应商在“递交投标文件截止时间”前须自行查看项目进度、疑问答复、澄清、修改等，因供应商未及时查看造成的后果由供应商自己承担</w:t>
      </w:r>
      <w:r>
        <w:rPr>
          <w:rFonts w:hint="eastAsia" w:ascii="宋体" w:hAnsi="宋体" w:eastAsia="宋体" w:cs="宋体"/>
          <w:kern w:val="2"/>
          <w:sz w:val="24"/>
          <w:szCs w:val="24"/>
          <w:highlight w:val="none"/>
          <w:lang w:val="en-US" w:eastAsia="zh-CN" w:bidi="ar-SA"/>
        </w:rPr>
        <w:t>。</w:t>
      </w:r>
    </w:p>
    <w:p>
      <w:pPr>
        <w:keepNext w:val="0"/>
        <w:keepLines w:val="0"/>
        <w:pageBreakBefore w:val="0"/>
        <w:widowControl/>
        <w:numPr>
          <w:ilvl w:val="0"/>
          <w:numId w:val="0"/>
        </w:numPr>
        <w:suppressLineNumbers w:val="0"/>
        <w:kinsoku/>
        <w:wordWrap/>
        <w:overflowPunct/>
        <w:topLinePunct w:val="0"/>
        <w:bidi w:val="0"/>
        <w:adjustRightInd/>
        <w:snapToGrid/>
        <w:spacing w:line="440" w:lineRule="exact"/>
        <w:jc w:val="left"/>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八、凡对本次招标提出询问，请按照以下方式联系</w:t>
      </w:r>
    </w:p>
    <w:p>
      <w:pPr>
        <w:keepNext w:val="0"/>
        <w:keepLines w:val="0"/>
        <w:pageBreakBefore w:val="0"/>
        <w:widowControl/>
        <w:numPr>
          <w:ilvl w:val="0"/>
          <w:numId w:val="0"/>
        </w:numPr>
        <w:suppressLineNumbers w:val="0"/>
        <w:kinsoku/>
        <w:wordWrap/>
        <w:overflowPunct/>
        <w:topLinePunct w:val="0"/>
        <w:bidi w:val="0"/>
        <w:adjustRightInd/>
        <w:snapToGrid/>
        <w:spacing w:line="460" w:lineRule="exact"/>
        <w:ind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1.采购人</w:t>
      </w:r>
      <w:r>
        <w:rPr>
          <w:rFonts w:hint="eastAsia" w:ascii="宋体" w:hAnsi="宋体" w:eastAsia="宋体" w:cs="宋体"/>
          <w:kern w:val="2"/>
          <w:sz w:val="24"/>
          <w:szCs w:val="24"/>
          <w:lang w:val="en-US" w:eastAsia="zh-CN" w:bidi="ar-SA"/>
        </w:rPr>
        <w:t>名称：鹤壁市中级人民法院　</w:t>
      </w:r>
    </w:p>
    <w:p>
      <w:pPr>
        <w:keepNext w:val="0"/>
        <w:keepLines w:val="0"/>
        <w:pageBreakBefore w:val="0"/>
        <w:widowControl/>
        <w:numPr>
          <w:ilvl w:val="0"/>
          <w:numId w:val="0"/>
        </w:numPr>
        <w:suppressLineNumbers w:val="0"/>
        <w:kinsoku/>
        <w:wordWrap/>
        <w:overflowPunct/>
        <w:topLinePunct w:val="0"/>
        <w:bidi w:val="0"/>
        <w:adjustRightInd/>
        <w:snapToGrid/>
        <w:spacing w:line="460" w:lineRule="exact"/>
        <w:ind w:leftChars="0" w:firstLine="480" w:firstLineChars="200"/>
        <w:jc w:val="left"/>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地址：鹤壁市淇滨区鹤煤大道</w:t>
      </w:r>
      <w:r>
        <w:rPr>
          <w:rFonts w:hint="eastAsia" w:ascii="宋体" w:hAnsi="宋体" w:cs="宋体"/>
          <w:kern w:val="2"/>
          <w:sz w:val="24"/>
          <w:szCs w:val="24"/>
          <w:lang w:val="en-US" w:eastAsia="zh-CN" w:bidi="ar-SA"/>
        </w:rPr>
        <w:t>69号</w:t>
      </w:r>
    </w:p>
    <w:p>
      <w:pPr>
        <w:keepNext w:val="0"/>
        <w:keepLines w:val="0"/>
        <w:pageBreakBefore w:val="0"/>
        <w:widowControl/>
        <w:numPr>
          <w:ilvl w:val="0"/>
          <w:numId w:val="0"/>
        </w:numPr>
        <w:suppressLineNumbers w:val="0"/>
        <w:kinsoku/>
        <w:wordWrap/>
        <w:overflowPunct/>
        <w:topLinePunct w:val="0"/>
        <w:bidi w:val="0"/>
        <w:adjustRightInd/>
        <w:snapToGrid/>
        <w:spacing w:line="460" w:lineRule="exact"/>
        <w:ind w:leftChars="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w:t>
      </w:r>
      <w:r>
        <w:rPr>
          <w:rFonts w:hint="eastAsia" w:ascii="宋体" w:hAnsi="宋体" w:cs="宋体"/>
          <w:kern w:val="2"/>
          <w:sz w:val="24"/>
          <w:szCs w:val="24"/>
          <w:lang w:val="en-US" w:eastAsia="zh-CN" w:bidi="ar-SA"/>
        </w:rPr>
        <w:t>王女士</w:t>
      </w:r>
    </w:p>
    <w:p>
      <w:pPr>
        <w:keepNext w:val="0"/>
        <w:keepLines w:val="0"/>
        <w:pageBreakBefore w:val="0"/>
        <w:widowControl/>
        <w:numPr>
          <w:ilvl w:val="0"/>
          <w:numId w:val="0"/>
        </w:numPr>
        <w:suppressLineNumbers w:val="0"/>
        <w:kinsoku/>
        <w:wordWrap/>
        <w:overflowPunct/>
        <w:topLinePunct w:val="0"/>
        <w:bidi w:val="0"/>
        <w:adjustRightInd/>
        <w:snapToGrid/>
        <w:spacing w:line="460" w:lineRule="exact"/>
        <w:ind w:leftChars="0" w:firstLine="480" w:firstLineChars="200"/>
        <w:jc w:val="left"/>
        <w:textAlignment w:val="auto"/>
        <w:rPr>
          <w:rFonts w:hint="eastAsia" w:ascii="宋体" w:hAnsi="宋体" w:cs="宋体"/>
          <w:b/>
          <w:bCs w:val="0"/>
          <w:color w:val="000000"/>
          <w:sz w:val="32"/>
          <w:szCs w:val="32"/>
          <w:lang w:eastAsia="zh-CN"/>
        </w:rPr>
      </w:pPr>
      <w:r>
        <w:rPr>
          <w:rFonts w:hint="eastAsia" w:ascii="宋体" w:hAnsi="宋体" w:eastAsia="宋体" w:cs="宋体"/>
          <w:kern w:val="2"/>
          <w:sz w:val="24"/>
          <w:szCs w:val="24"/>
          <w:lang w:val="en-US" w:eastAsia="zh-CN" w:bidi="ar-SA"/>
        </w:rPr>
        <w:t>联系方式：</w:t>
      </w:r>
      <w:r>
        <w:rPr>
          <w:rFonts w:hint="eastAsia" w:ascii="宋体" w:hAnsi="宋体" w:cs="宋体"/>
          <w:kern w:val="2"/>
          <w:sz w:val="24"/>
          <w:szCs w:val="24"/>
          <w:lang w:val="en-US" w:eastAsia="zh-CN" w:bidi="ar-SA"/>
        </w:rPr>
        <w:t>0392-3380137</w:t>
      </w:r>
      <w:bookmarkStart w:id="15" w:name="_GoBack"/>
      <w:bookmarkEnd w:id="15"/>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1CA86"/>
    <w:multiLevelType w:val="singleLevel"/>
    <w:tmpl w:val="4A11CA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E7275E"/>
    <w:rsid w:val="2FEF5784"/>
    <w:rsid w:val="3F0A0FDD"/>
    <w:rsid w:val="4FBD8D04"/>
    <w:rsid w:val="6DDC8B52"/>
    <w:rsid w:val="6F7F1C7F"/>
    <w:rsid w:val="79BE158C"/>
    <w:rsid w:val="7F344850"/>
    <w:rsid w:val="7F672E0F"/>
    <w:rsid w:val="7FF77C34"/>
    <w:rsid w:val="8FDAF1FE"/>
    <w:rsid w:val="A7F8EDAB"/>
    <w:rsid w:val="BB9F8065"/>
    <w:rsid w:val="BFFE1897"/>
    <w:rsid w:val="CFFE60C6"/>
    <w:rsid w:val="DFFE1AD0"/>
    <w:rsid w:val="F15E3209"/>
    <w:rsid w:val="F67D18D8"/>
    <w:rsid w:val="F7DBEEAA"/>
    <w:rsid w:val="F7DF86B2"/>
    <w:rsid w:val="F9F74672"/>
    <w:rsid w:val="FD560BCD"/>
    <w:rsid w:val="FFF769B5"/>
    <w:rsid w:val="FFFE99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
      <w:b/>
      <w:sz w:val="32"/>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2"/>
    <w:basedOn w:val="3"/>
    <w:next w:val="1"/>
    <w:qFormat/>
    <w:uiPriority w:val="0"/>
    <w:pPr>
      <w:widowControl w:val="0"/>
      <w:spacing w:before="0" w:after="120"/>
      <w:ind w:left="200" w:leftChars="200" w:right="0" w:firstLine="420" w:firstLineChars="200"/>
      <w:jc w:val="both"/>
    </w:pPr>
    <w:rPr>
      <w:rFonts w:ascii="Calibri" w:hAnsi="Calibri" w:eastAsia="等线" w:cs="宋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827</Words>
  <Characters>908</Characters>
  <Lines>0</Lines>
  <Paragraphs>0</Paragraphs>
  <TotalTime>15</TotalTime>
  <ScaleCrop>false</ScaleCrop>
  <LinksUpToDate>false</LinksUpToDate>
  <CharactersWithSpaces>922</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2025-10-18T00:11:00Z</dcterms:created>
  <dc:creator>lenovo</dc:creator>
  <cp:lastModifiedBy>lenovo</cp:lastModifiedBy>
  <cp:lastPrinted>2025-11-26T03:08:00Z</cp:lastPrinted>
  <dcterms:modified xsi:type="dcterms:W3CDTF">2025-12-09T12:00:06Z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2C1CEBE6FF9C422AA1E2D9784611811A_13</vt:lpwstr>
  </property>
  <property fmtid="{D5CDD505-2E9C-101B-9397-08002B2CF9AE}" pid="4" name="KSOTemplateDocerSaveRecord">
    <vt:lpwstr>eyJoZGlkIjoiYzBhODY4ZDA4MjE0NTZlNTY1MGMwODZlMTVlMzQ2NjEiLCJ1c2VySWQiOiIzMzQxNzYxNDcifQ==</vt:lpwstr>
  </property>
</Properties>
</file>