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9DA3">
      <w:pPr>
        <w:autoSpaceDE w:val="0"/>
        <w:autoSpaceDN w:val="0"/>
        <w:spacing w:line="360" w:lineRule="auto"/>
        <w:jc w:val="center"/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</w:pPr>
      <w:bookmarkStart w:id="0" w:name="_Toc430932542"/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鹤壁市中级人民法院综合运维服务项目</w:t>
      </w:r>
    </w:p>
    <w:bookmarkEnd w:id="0"/>
    <w:p w14:paraId="6115355C">
      <w:pPr>
        <w:spacing w:line="360" w:lineRule="auto"/>
        <w:ind w:firstLine="562" w:firstLineChars="200"/>
        <w:jc w:val="center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竞争性磋商公告</w:t>
      </w:r>
    </w:p>
    <w:tbl>
      <w:tblPr>
        <w:tblStyle w:val="7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6"/>
      </w:tblGrid>
      <w:tr w14:paraId="7B9A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1CF4"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spacing w:val="-1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10"/>
                <w:kern w:val="0"/>
                <w:sz w:val="24"/>
                <w:szCs w:val="24"/>
                <w:u w:val="none"/>
                <w:lang w:eastAsia="zh-CN"/>
              </w:rPr>
              <w:t>项目概况：</w:t>
            </w:r>
          </w:p>
          <w:p w14:paraId="20DA46D1"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10"/>
                <w:kern w:val="0"/>
                <w:sz w:val="24"/>
                <w:szCs w:val="24"/>
                <w:u w:val="single"/>
                <w:lang w:eastAsia="zh-CN"/>
              </w:rPr>
              <w:t>鹤壁市中级人民法院综合运维服务项目</w:t>
            </w:r>
            <w:r>
              <w:rPr>
                <w:rFonts w:hint="eastAsia" w:ascii="宋体" w:hAnsi="宋体" w:eastAsia="宋体" w:cs="宋体"/>
                <w:b w:val="0"/>
                <w:spacing w:val="-10"/>
                <w:kern w:val="0"/>
                <w:sz w:val="24"/>
                <w:szCs w:val="24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潜在供应商应在淇县淇河路东方超市二楼获取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文件，并于202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0分（北京时间）前提交响应文件。</w:t>
            </w:r>
          </w:p>
        </w:tc>
      </w:tr>
    </w:tbl>
    <w:p w14:paraId="567C0559"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宋体" w:hAnsi="宋体" w:eastAsia="宋体" w:cs="宋体"/>
          <w:bCs/>
          <w:spacing w:val="-10"/>
          <w:kern w:val="0"/>
          <w:sz w:val="24"/>
          <w:szCs w:val="24"/>
          <w:lang w:eastAsia="zh-CN"/>
        </w:rPr>
      </w:pPr>
      <w:bookmarkStart w:id="1" w:name="_Toc76626031"/>
      <w:r>
        <w:rPr>
          <w:rFonts w:hint="eastAsia" w:ascii="宋体" w:hAnsi="宋体" w:eastAsia="宋体" w:cs="宋体"/>
          <w:bCs/>
          <w:spacing w:val="-10"/>
          <w:kern w:val="0"/>
          <w:sz w:val="24"/>
          <w:szCs w:val="24"/>
          <w:lang w:eastAsia="zh-CN"/>
        </w:rPr>
        <w:t>项目基本情况</w:t>
      </w:r>
      <w:bookmarkEnd w:id="1"/>
    </w:p>
    <w:p w14:paraId="274B960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spacing w:val="-10"/>
          <w:kern w:val="0"/>
          <w:sz w:val="24"/>
          <w:szCs w:val="24"/>
          <w:lang w:eastAsia="zh-CN"/>
        </w:rPr>
      </w:pPr>
      <w:bookmarkStart w:id="2" w:name="_Toc76626032"/>
      <w:bookmarkStart w:id="3" w:name="_Toc76625955"/>
      <w:r>
        <w:rPr>
          <w:rFonts w:hint="eastAsia" w:ascii="宋体" w:hAnsi="宋体" w:eastAsia="宋体" w:cs="宋体"/>
          <w:b w:val="0"/>
          <w:spacing w:val="-1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spacing w:val="-10"/>
          <w:kern w:val="0"/>
          <w:sz w:val="24"/>
          <w:szCs w:val="24"/>
          <w:lang w:eastAsia="zh-CN"/>
        </w:rPr>
        <w:t>采购项目名称：</w:t>
      </w:r>
      <w:bookmarkEnd w:id="2"/>
      <w:bookmarkEnd w:id="3"/>
      <w:bookmarkStart w:id="4" w:name="_Toc76625956"/>
      <w:bookmarkStart w:id="5" w:name="_Toc76626033"/>
      <w:r>
        <w:rPr>
          <w:rFonts w:hint="eastAsia" w:ascii="宋体" w:hAnsi="宋体" w:cs="宋体"/>
          <w:b w:val="0"/>
          <w:spacing w:val="-10"/>
          <w:kern w:val="0"/>
          <w:sz w:val="24"/>
          <w:szCs w:val="24"/>
          <w:lang w:val="en-US" w:eastAsia="zh-CN"/>
        </w:rPr>
        <w:t>鹤壁市中级人民法院综合运维服务项目</w:t>
      </w:r>
    </w:p>
    <w:p w14:paraId="4FDBD56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pacing w:val="-10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pacing w:val="-10"/>
          <w:kern w:val="0"/>
          <w:sz w:val="24"/>
          <w:szCs w:val="24"/>
          <w:highlight w:val="none"/>
          <w:lang w:val="en-US" w:eastAsia="zh-CN"/>
        </w:rPr>
        <w:t>采购项目编号：</w:t>
      </w:r>
      <w:bookmarkEnd w:id="4"/>
      <w:bookmarkEnd w:id="5"/>
      <w:r>
        <w:rPr>
          <w:rFonts w:hint="eastAsia" w:ascii="宋体" w:hAnsi="宋体" w:cs="宋体"/>
          <w:b w:val="0"/>
          <w:bCs/>
          <w:spacing w:val="-10"/>
          <w:kern w:val="0"/>
          <w:sz w:val="24"/>
          <w:szCs w:val="24"/>
          <w:highlight w:val="none"/>
          <w:lang w:val="en-US" w:eastAsia="zh-CN"/>
        </w:rPr>
        <w:t>HCHCG-2025-18</w:t>
      </w:r>
    </w:p>
    <w:p w14:paraId="41830D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采购预算价</w:t>
      </w:r>
      <w:r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pacing w:val="-1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  <w:lang w:val="en-US" w:eastAsia="zh-CN"/>
        </w:rPr>
        <w:t>万元   最高限价：</w:t>
      </w:r>
      <w:r>
        <w:rPr>
          <w:rFonts w:hint="eastAsia" w:ascii="宋体" w:hAnsi="宋体" w:cs="宋体"/>
          <w:color w:val="auto"/>
          <w:spacing w:val="-1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pacing w:val="-10"/>
          <w:kern w:val="0"/>
          <w:sz w:val="24"/>
          <w:szCs w:val="24"/>
          <w:lang w:val="en-US" w:eastAsia="zh-CN"/>
        </w:rPr>
        <w:t>万元</w:t>
      </w:r>
    </w:p>
    <w:p w14:paraId="047E6B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</w:rPr>
        <w:t>资金来源：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eastAsia="zh-CN"/>
        </w:rPr>
        <w:t>财政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</w:rPr>
        <w:t>资金</w:t>
      </w:r>
    </w:p>
    <w:p w14:paraId="24D8E3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b w:val="0"/>
          <w:spacing w:val="-1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pacing w:val="-10"/>
          <w:kern w:val="0"/>
          <w:sz w:val="24"/>
          <w:szCs w:val="24"/>
          <w:lang w:val="en-US" w:eastAsia="zh-CN" w:bidi="ar-SA"/>
        </w:rPr>
        <w:t>5.采购方式</w:t>
      </w:r>
      <w:r>
        <w:rPr>
          <w:rFonts w:hint="eastAsia" w:ascii="宋体" w:hAnsi="宋体" w:eastAsia="宋体" w:cs="宋体"/>
          <w:b w:val="0"/>
          <w:color w:val="auto"/>
          <w:spacing w:val="-10"/>
          <w:kern w:val="0"/>
          <w:sz w:val="24"/>
          <w:szCs w:val="24"/>
          <w:lang w:val="en-US" w:eastAsia="zh-CN" w:bidi="ar-SA"/>
        </w:rPr>
        <w:t>：竞争性磋商</w:t>
      </w:r>
    </w:p>
    <w:p w14:paraId="267DAC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default" w:ascii="宋体" w:hAnsi="宋体" w:eastAsia="宋体" w:cs="宋体"/>
          <w:spacing w:val="-1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6.采购</w:t>
      </w:r>
      <w:r>
        <w:rPr>
          <w:rFonts w:hint="eastAsia" w:ascii="宋体" w:hAnsi="宋体" w:cs="宋体"/>
          <w:spacing w:val="-10"/>
          <w:kern w:val="0"/>
          <w:sz w:val="24"/>
          <w:szCs w:val="24"/>
          <w:lang w:val="en-US" w:eastAsia="zh-CN"/>
        </w:rPr>
        <w:t>需求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常驻法院专业技术服务人员2名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，进行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信息化技术及设备运维服务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，具体内容详见磋商文件。</w:t>
      </w:r>
    </w:p>
    <w:p w14:paraId="088C22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</w:rPr>
        <w:t>标包划分：一个标包</w:t>
      </w:r>
    </w:p>
    <w:p w14:paraId="30A95A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eastAsia="zh-CN"/>
        </w:rPr>
        <w:t>服务期：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12个月</w:t>
      </w:r>
    </w:p>
    <w:p w14:paraId="7CBD2B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pacing w:val="-1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-10"/>
          <w:kern w:val="0"/>
          <w:sz w:val="24"/>
          <w:szCs w:val="24"/>
          <w:lang w:val="en-US" w:eastAsia="zh-CN"/>
        </w:rPr>
        <w:t>是否专门面向中小企业：</w:t>
      </w:r>
      <w:r>
        <w:rPr>
          <w:rFonts w:hint="eastAsia" w:ascii="宋体" w:hAnsi="宋体" w:cs="宋体"/>
          <w:spacing w:val="-10"/>
          <w:kern w:val="0"/>
          <w:sz w:val="24"/>
          <w:szCs w:val="24"/>
          <w:lang w:val="en-US" w:eastAsia="zh-CN"/>
        </w:rPr>
        <w:t>是</w:t>
      </w:r>
    </w:p>
    <w:p w14:paraId="0BC190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-1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1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pacing w:val="-10"/>
          <w:kern w:val="0"/>
          <w:sz w:val="24"/>
          <w:szCs w:val="24"/>
          <w:lang w:val="en-US" w:eastAsia="zh-CN"/>
        </w:rPr>
        <w:t>.是否接受联合体：否</w:t>
      </w:r>
    </w:p>
    <w:p w14:paraId="56B76B12">
      <w:pPr>
        <w:keepNext w:val="0"/>
        <w:keepLines w:val="0"/>
        <w:pageBreakBefore w:val="0"/>
        <w:numPr>
          <w:ilvl w:val="0"/>
          <w:numId w:val="0"/>
        </w:numPr>
        <w:tabs>
          <w:tab w:val="left" w:pos="2960"/>
        </w:tabs>
        <w:kinsoku/>
        <w:wordWrap/>
        <w:overflowPunct/>
        <w:topLinePunct w:val="0"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6" w:name="_Toc76626036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二、供应商资格要求</w:t>
      </w:r>
    </w:p>
    <w:p w14:paraId="3321AF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1.满足《中华人民共和国政府采购法》第二十二条规定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；</w:t>
      </w:r>
    </w:p>
    <w:p w14:paraId="2DD5C8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2.落实政府采购政策需满足的资格要求：本项目执行优先采购节能环保、环境标志性产品，扶持不发达地区和少数民族地区，促进中小企业、监狱企业、残疾人福利性企业发展等。</w:t>
      </w:r>
      <w:bookmarkStart w:id="7" w:name="bookmark28"/>
      <w:bookmarkEnd w:id="7"/>
    </w:p>
    <w:p w14:paraId="05C5CF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本项目的特定资格要求：</w:t>
      </w:r>
      <w:bookmarkStart w:id="15" w:name="_GoBack"/>
      <w:bookmarkEnd w:id="15"/>
    </w:p>
    <w:p w14:paraId="2A67C5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3.1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供应商须具备有效的营业执照。</w:t>
      </w:r>
    </w:p>
    <w:p w14:paraId="468B1B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3.2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具有履行合同所必需的专业技术能力，应具备完成本项所需要的设备和人员。</w:t>
      </w:r>
    </w:p>
    <w:p w14:paraId="478707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3.3供应商满足《中华人民共和国政府采购法》第二十二条的规定：提供资格条件承诺函或相应的证明材料。</w:t>
      </w:r>
    </w:p>
    <w:p w14:paraId="73E9088F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440" w:lineRule="exact"/>
        <w:ind w:left="0" w:leftChars="0" w:firstLine="496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3.4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信用要求：被列入“信用中国”网站（www.creditchina.gov.cn）重大税收违法失信主体 名 单 和政 府 采 购 严 重 违 法 失 信 行 为 记 录 名 单 、 “ 中 国 执 行 信 息 公 开 网”（http://zxgk.court.gov.cn）失信被执行人和“中国政府采购”网站（www.ccgp.gov.cn）政府采购严重违法失信行为记录名单的，不得参与本次磋商（提供承诺书，格式自拟），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供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应商对承诺书真实性负责，提供虚假承诺供应商承担全部责任。</w:t>
      </w:r>
    </w:p>
    <w:p w14:paraId="14FD789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0" w:line="440" w:lineRule="exact"/>
        <w:ind w:right="0" w:rightChars="0" w:firstLine="496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 w:bidi="ar"/>
        </w:rPr>
        <w:t>3.5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 w:bidi="ar"/>
        </w:rPr>
        <w:t>单位负责人为同一人或者存在直接控股、管理关系的不同供应商，不得参加同一合同项下的政府采购活动（提供承诺书）。</w:t>
      </w:r>
    </w:p>
    <w:p w14:paraId="6E9DC09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 w:bidi="ar"/>
        </w:rPr>
        <w:t>三、文件获取时间与地点：</w:t>
      </w:r>
      <w:bookmarkEnd w:id="6"/>
    </w:p>
    <w:p w14:paraId="45E6C0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1.时间：2025年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28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日至2025年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04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</w:p>
    <w:p w14:paraId="080BA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每天上午：08:00-12:00下午：14:30-17:30（北京时间，法定节假日除外）</w:t>
      </w:r>
    </w:p>
    <w:p w14:paraId="55AC52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2.地点：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淇县淇河路东方超市二楼</w:t>
      </w:r>
    </w:p>
    <w:p w14:paraId="07235A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3.方式：线下获取</w:t>
      </w:r>
    </w:p>
    <w:p w14:paraId="23CE21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8" w:name="_Toc28359005"/>
      <w:bookmarkStart w:id="9" w:name="_Toc35393793"/>
      <w:bookmarkStart w:id="10" w:name="_Toc35393624"/>
      <w:bookmarkStart w:id="11" w:name="_Toc28359082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响应文件截止时间及地点</w:t>
      </w:r>
    </w:p>
    <w:p w14:paraId="45B4CD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1.截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止时间：2025年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08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下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午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：30分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（北京时间）</w:t>
      </w:r>
      <w:bookmarkStart w:id="12" w:name="bookmark50"/>
      <w:bookmarkEnd w:id="12"/>
    </w:p>
    <w:p w14:paraId="20A66C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2.地点：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淇县淇河路东方超市二楼</w:t>
      </w:r>
    </w:p>
    <w:p w14:paraId="52B2F1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</w:t>
      </w:r>
      <w:bookmarkStart w:id="13" w:name="bookmark55"/>
      <w:bookmarkEnd w:id="13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开标时间及地点</w:t>
      </w:r>
    </w:p>
    <w:p w14:paraId="5F3074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1.时间：2025年</w:t>
      </w:r>
      <w:r>
        <w:rPr>
          <w:rFonts w:hint="eastAsia" w:ascii="宋体" w:hAnsi="宋体" w:cs="宋体"/>
          <w:color w:val="000000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日上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午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：30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分（北京时间）</w:t>
      </w:r>
    </w:p>
    <w:p w14:paraId="7334F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14" w:name="bookmark56"/>
      <w:bookmarkEnd w:id="14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2.地点：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淇县淇河路东方超市二楼</w:t>
      </w:r>
    </w:p>
    <w:p w14:paraId="038444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六、发布公告的媒介及招标公告期限</w:t>
      </w:r>
    </w:p>
    <w:p w14:paraId="55DF0D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36" w:firstLineChars="200"/>
        <w:jc w:val="left"/>
        <w:textAlignment w:val="auto"/>
        <w:rPr>
          <w:rFonts w:hint="eastAsia" w:ascii="宋体" w:hAnsi="宋体" w:eastAsia="宋体" w:cs="宋体"/>
          <w:spacing w:val="-11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pacing w:val="-11"/>
          <w:kern w:val="2"/>
          <w:sz w:val="24"/>
          <w:szCs w:val="24"/>
          <w:lang w:val="en-US" w:eastAsia="zh-CN" w:bidi="ar-SA"/>
        </w:rPr>
        <w:t>本次招标公告在《中国招标投标公共服务平台》、《鹤壁市中级人民法院》网站</w:t>
      </w:r>
      <w:r>
        <w:rPr>
          <w:rFonts w:hint="eastAsia" w:ascii="宋体" w:hAnsi="宋体" w:eastAsia="宋体" w:cs="宋体"/>
          <w:spacing w:val="-11"/>
          <w:kern w:val="2"/>
          <w:sz w:val="24"/>
          <w:szCs w:val="24"/>
          <w:highlight w:val="none"/>
          <w:lang w:val="en-US" w:eastAsia="zh-CN" w:bidi="ar-SA"/>
        </w:rPr>
        <w:t>上发布，招标公告期限为5个工作日。</w:t>
      </w:r>
    </w:p>
    <w:p w14:paraId="433E38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七、其他补充事宜</w:t>
      </w:r>
    </w:p>
    <w:p w14:paraId="6F01B2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关于本项目的疑问答复、澄清、修改等情况，均在《中国招标投标公共服务平台》、《鹤壁市中级人民法院》网站进行公告，各潜在供应商在“递交投标文件截止时间”前须自行查看项目进度、疑问答复、澄清、修改等，因供应商未及时查看造成的后果由供应商自己承担。</w:t>
      </w:r>
    </w:p>
    <w:p w14:paraId="0D887B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八、凡对本次招标提出询问，请按照以下方式联系</w:t>
      </w:r>
    </w:p>
    <w:p w14:paraId="2544E7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6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1.采购人名称：鹤壁市中级人民法院　</w:t>
      </w:r>
    </w:p>
    <w:p w14:paraId="365209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6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地址：鹤壁市淇滨区鹤煤大道69号</w:t>
      </w:r>
    </w:p>
    <w:p w14:paraId="7E230D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6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联系人：王女士</w:t>
      </w:r>
    </w:p>
    <w:p w14:paraId="75FFFE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6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联系方式：0392-3380137</w:t>
      </w:r>
    </w:p>
    <w:p w14:paraId="2F9D4F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2.采购代理机构信息</w:t>
      </w:r>
    </w:p>
    <w:p w14:paraId="2482C66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名称：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华昌汇工程咨询有限公司</w:t>
      </w:r>
    </w:p>
    <w:p w14:paraId="2BE4B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淇县淇河路东方超市二楼</w:t>
      </w:r>
    </w:p>
    <w:p w14:paraId="3BF1ED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李先生</w:t>
      </w:r>
    </w:p>
    <w:p w14:paraId="6D7BC3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13213413439</w:t>
      </w:r>
    </w:p>
    <w:p w14:paraId="5A7A75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3.项目联系方式</w:t>
      </w:r>
    </w:p>
    <w:p w14:paraId="02B4A6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项目联系人：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李先生</w:t>
      </w:r>
    </w:p>
    <w:p w14:paraId="0021C0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13213413439</w:t>
      </w:r>
    </w:p>
    <w:p w14:paraId="4546B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1CA86"/>
    <w:multiLevelType w:val="singleLevel"/>
    <w:tmpl w:val="4A11CA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02DFC"/>
    <w:rsid w:val="00577140"/>
    <w:rsid w:val="24302DFC"/>
    <w:rsid w:val="2A2226ED"/>
    <w:rsid w:val="300C4661"/>
    <w:rsid w:val="3E941E73"/>
    <w:rsid w:val="48A534D7"/>
    <w:rsid w:val="49D51F26"/>
    <w:rsid w:val="636C7B02"/>
    <w:rsid w:val="63C52680"/>
    <w:rsid w:val="722C4072"/>
    <w:rsid w:val="751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szCs w:val="24"/>
    </w:rPr>
  </w:style>
  <w:style w:type="paragraph" w:styleId="4">
    <w:name w:val="Body Text 2"/>
    <w:basedOn w:val="1"/>
    <w:next w:val="1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lang w:val="zh-CN" w:eastAsia="zh-CN" w:bidi="zh-CN"/>
    </w:rPr>
  </w:style>
  <w:style w:type="paragraph" w:styleId="5">
    <w:name w:val="Body Text Indent"/>
    <w:basedOn w:val="1"/>
    <w:next w:val="1"/>
    <w:qFormat/>
    <w:uiPriority w:val="0"/>
    <w:pPr>
      <w:ind w:firstLine="436" w:firstLineChars="200"/>
    </w:pPr>
    <w:rPr>
      <w:spacing w:val="4"/>
      <w:szCs w:val="20"/>
    </w:rPr>
  </w:style>
  <w:style w:type="paragraph" w:styleId="6">
    <w:name w:val="Body Text First Indent 2"/>
    <w:basedOn w:val="5"/>
    <w:next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1355</Characters>
  <Lines>0</Lines>
  <Paragraphs>0</Paragraphs>
  <TotalTime>1</TotalTime>
  <ScaleCrop>false</ScaleCrop>
  <LinksUpToDate>false</LinksUpToDate>
  <CharactersWithSpaces>1390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2025-11-27T01:48:00Z</dcterms:created>
  <dc:creator>关晨晓</dc:creator>
  <cp:lastModifiedBy>关晨晓</cp:lastModifiedBy>
  <dcterms:modified xsi:type="dcterms:W3CDTF">2025-11-27T07:15:50Z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762144C3FDDE42678DF6F698AB8A8562_13</vt:lpwstr>
  </property>
  <property fmtid="{D5CDD505-2E9C-101B-9397-08002B2CF9AE}" pid="4" name="KSOTemplateDocerSaveRecord">
    <vt:lpwstr>eyJoZGlkIjoiZmRjZjE0MThmNGU1YjMyM2M2ODZhMTQzYjEzOGQ2ZjciLCJ1c2VySWQiOiI4OTYyMDg0ODcifQ==</vt:lpwstr>
  </property>
</Properties>
</file>