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color w:val="000000"/>
          <w:szCs w:val="24"/>
          <w:u w:val="none"/>
          <w:lang w:eastAsia="zh-CN"/>
        </w:rPr>
      </w:pPr>
      <w:r>
        <w:rPr>
          <w:rFonts w:hint="eastAsia"/>
          <w:sz w:val="32"/>
          <w:szCs w:val="32"/>
          <w:lang w:eastAsia="zh-CN"/>
        </w:rPr>
        <w:t>鹤壁市中级人民法院访客及律师服务系统设备采购项目中标结果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补充公告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项目名称和编号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鹤壁市中级人民法院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访客及律师服务系统设备采购项目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编号：YDCG2020200101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首次公布结果日期：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2020年11月9日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补充事项及内容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评审专家名单：田玉洁(组长）、韩小红、王岩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其他补充事宜：无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采购单位：鹤壁市中级人民法院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联系人：王先生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电话：0392-3380516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地址：鹤壁市中级人民法院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采购代理机构信息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代理机构：河南英典工程管理有限公司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联系人：胡女士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电话：18739292577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地址：郑州市金水区东明路218号索克大厦十楼1022室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鹤壁市中级人民法院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2020年11月9日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374872"/>
    <w:multiLevelType w:val="singleLevel"/>
    <w:tmpl w:val="D5374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1C3D"/>
    <w:rsid w:val="0E7235B8"/>
    <w:rsid w:val="28141F0C"/>
    <w:rsid w:val="3A8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2020-11-09T03:25:00Z</dcterms:created>
  <dc:creator>Administrator</dc:creator>
  <cp:lastModifiedBy>Administrator</cp:lastModifiedBy>
  <dcterms:modified xsi:type="dcterms:W3CDTF">2020-11-09T06:45:21Z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