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  <w:lang w:eastAsia="zh-CN"/>
        </w:rPr>
        <w:t>询价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项目概况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：鹤壁市中级人民法院审判庭踏步房防水工程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该项目需提前到现场勘察，联系人：张开清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13903923272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sz w:val="32"/>
          <w:szCs w:val="32"/>
          <w:u w:val="none"/>
        </w:rPr>
        <w:t>于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点（</w:t>
      </w:r>
      <w:r>
        <w:rPr>
          <w:rFonts w:hint="eastAsia" w:ascii="仿宋" w:hAnsi="仿宋" w:eastAsia="仿宋" w:cs="仿宋"/>
          <w:bCs/>
          <w:sz w:val="32"/>
          <w:szCs w:val="32"/>
        </w:rPr>
        <w:t>北京时间）前递交投标文件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到鹤壁市中级人民法院纪检监察室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501房间杨根秋收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b w:val="0"/>
          <w:sz w:val="32"/>
          <w:szCs w:val="32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hint="eastAsia" w:ascii="仿宋" w:hAnsi="仿宋" w:eastAsia="仿宋" w:cs="仿宋"/>
          <w:b w:val="0"/>
          <w:sz w:val="32"/>
          <w:szCs w:val="32"/>
        </w:rPr>
        <w:t>一、项目基本情况</w:t>
      </w:r>
      <w:bookmarkEnd w:id="2"/>
      <w:bookmarkEnd w:id="3"/>
      <w:bookmarkEnd w:id="4"/>
      <w:bookmarkEnd w:id="5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项目编号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2020001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审判庭踏步房防水工程</w:t>
      </w:r>
    </w:p>
    <w:bookmarkEnd w:id="6"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预算金额：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70000元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采购需求：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防水面积约350-400平方米；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防水工程采取：包工、包料、包质量、包安全；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防水工程5年质保期，质保金为中标金额的5%；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合同履行期限：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20日历天；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5、本项目采用询价方式进行，最低价中标；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接受联合体投标。</w:t>
      </w:r>
    </w:p>
    <w:p>
      <w:pPr>
        <w:pStyle w:val="3"/>
        <w:spacing w:line="360" w:lineRule="auto"/>
        <w:rPr>
          <w:rFonts w:hint="eastAsia" w:ascii="仿宋" w:hAnsi="仿宋" w:eastAsia="仿宋" w:cs="仿宋"/>
          <w:b w:val="0"/>
          <w:sz w:val="32"/>
          <w:szCs w:val="32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hint="eastAsia" w:ascii="仿宋" w:hAnsi="仿宋" w:eastAsia="仿宋" w:cs="仿宋"/>
          <w:b w:val="0"/>
          <w:sz w:val="32"/>
          <w:szCs w:val="32"/>
        </w:rPr>
        <w:t>二、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投标</w:t>
      </w:r>
      <w:r>
        <w:rPr>
          <w:rFonts w:hint="eastAsia" w:ascii="仿宋" w:hAnsi="仿宋" w:eastAsia="仿宋" w:cs="仿宋"/>
          <w:b w:val="0"/>
          <w:sz w:val="32"/>
          <w:szCs w:val="32"/>
        </w:rPr>
        <w:t>人的资格要求：</w:t>
      </w:r>
      <w:bookmarkEnd w:id="7"/>
      <w:bookmarkEnd w:id="8"/>
      <w:bookmarkEnd w:id="9"/>
      <w:bookmarkEnd w:id="1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1.满足《中华人民共和国政府采购法》第二十二条规定；</w:t>
      </w:r>
      <w:bookmarkStart w:id="11" w:name="_Toc28359081"/>
      <w:bookmarkStart w:id="12" w:name="_Toc28359004"/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建设行政主管部门核发的建筑工程施工总承包叁级及以上资质，具有有效的安全生产许可证；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项目经理具有建筑工程专业贰级（及以上）注册建造师执业资格，具备有效的安全生产考核合格证书。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投标人201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年1月1日至今类似项目业绩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（须提供中标通知书、施工合同、竣工验收报告）；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根据《关于在政府采购活动中查询及使用信用记录有关问题的通知》（财库[2016]125号）的规定，对列入失信被执行人、重大税收违法案件当事人名单、政府采购严重违法失信行为记录名单的企业，拒绝参与本项目招标投标活动【查询渠道：“信用中国”网站（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drawing>
          <wp:inline distT="0" distB="0" distL="114300" distR="114300">
            <wp:extent cx="190500" cy="1428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sz w:val="32"/>
          <w:szCs w:val="32"/>
        </w:rPr>
        <w:t>www.creditchina.gov.cn）】和中国政府采购网（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drawing>
          <wp:inline distT="0" distB="0" distL="114300" distR="114300">
            <wp:extent cx="190500" cy="1428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sz w:val="32"/>
          <w:szCs w:val="32"/>
        </w:rPr>
        <w:t>www.ccgp.gov.cn）政府采购严重违法失信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上述均需带原件备查。</w:t>
      </w:r>
    </w:p>
    <w:bookmarkEnd w:id="11"/>
    <w:bookmarkEnd w:id="12"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三、询价表格式自拟，投标人的资格要求附后，装纸质档案袋后密封递交。</w:t>
      </w: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B0D5"/>
    <w:multiLevelType w:val="singleLevel"/>
    <w:tmpl w:val="4900B0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87CC6"/>
    <w:rsid w:val="018E7B07"/>
    <w:rsid w:val="01C87CC6"/>
    <w:rsid w:val="08550C26"/>
    <w:rsid w:val="1CA813C6"/>
    <w:rsid w:val="3BAE6174"/>
    <w:rsid w:val="4BE36A34"/>
    <w:rsid w:val="4D1D054D"/>
    <w:rsid w:val="4DC7380F"/>
    <w:rsid w:val="50F47329"/>
    <w:rsid w:val="51EC133C"/>
    <w:rsid w:val="535022D0"/>
    <w:rsid w:val="578B6A0A"/>
    <w:rsid w:val="5A953776"/>
    <w:rsid w:val="5C900E0D"/>
    <w:rsid w:val="5EFD4E36"/>
    <w:rsid w:val="61C206BD"/>
    <w:rsid w:val="68280EB8"/>
    <w:rsid w:val="6DAB01B0"/>
    <w:rsid w:val="73200EEA"/>
    <w:rsid w:val="741B7E01"/>
    <w:rsid w:val="744B3901"/>
    <w:rsid w:val="74FA052C"/>
    <w:rsid w:val="7CB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Hyperlink"/>
    <w:basedOn w:val="7"/>
    <w:uiPriority w:val="0"/>
    <w:rPr>
      <w:color w:val="00000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2020-08-05T08:30:00Z</dcterms:created>
  <dc:creator>和谐</dc:creator>
  <cp:lastModifiedBy>和谐</cp:lastModifiedBy>
  <cp:lastPrinted>2020-08-05T09:21:00Z</cp:lastPrinted>
  <dcterms:modified xsi:type="dcterms:W3CDTF">2020-08-06T07:28:27Z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